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2E01E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 xml:space="preserve">Penyelamatan dan Pemadam Kebakaran Kec. </w:t>
            </w:r>
            <w:r w:rsidR="002E01E3">
              <w:rPr>
                <w:rFonts w:ascii="Arial Narrow" w:hAnsi="Arial Narrow" w:cs="Arial"/>
                <w:lang w:val="id-ID"/>
              </w:rPr>
              <w:t>Angkona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95" w:rsidRDefault="00582595" w:rsidP="00EB30DE">
      <w:pPr>
        <w:spacing w:after="0" w:line="240" w:lineRule="auto"/>
      </w:pPr>
      <w:r>
        <w:separator/>
      </w:r>
    </w:p>
  </w:endnote>
  <w:endnote w:type="continuationSeparator" w:id="0">
    <w:p w:rsidR="00582595" w:rsidRDefault="00582595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1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582595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95" w:rsidRDefault="00582595" w:rsidP="00EB30DE">
      <w:pPr>
        <w:spacing w:after="0" w:line="240" w:lineRule="auto"/>
      </w:pPr>
      <w:r>
        <w:separator/>
      </w:r>
    </w:p>
  </w:footnote>
  <w:footnote w:type="continuationSeparator" w:id="0">
    <w:p w:rsidR="00582595" w:rsidRDefault="00582595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01E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595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AD5D2F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680610-8CB9-436A-9A55-34864C907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